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2A8B" w14:textId="25CF3578" w:rsidR="005956C3" w:rsidRPr="00EC4F2A" w:rsidRDefault="005956C3" w:rsidP="00CC112E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  <w:r w:rsidRPr="00EC4F2A">
        <w:rPr>
          <w:rFonts w:ascii="Arial" w:hAnsi="Arial" w:cs="Arial"/>
          <w:b/>
          <w:bCs/>
          <w:u w:val="single"/>
        </w:rPr>
        <w:t xml:space="preserve">Short profile/CV for Maisels website – Lungile Swandle </w:t>
      </w:r>
    </w:p>
    <w:p w14:paraId="1942F0AC" w14:textId="13F7F0CB" w:rsidR="005956C3" w:rsidRDefault="005956C3" w:rsidP="00CC112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Year of call: 2021</w:t>
      </w:r>
    </w:p>
    <w:p w14:paraId="29DD4E2D" w14:textId="1F480BAB" w:rsidR="005956C3" w:rsidRDefault="005956C3" w:rsidP="00CC112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Cell </w:t>
      </w:r>
      <w:r w:rsidR="00EC4F2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o: 083 500 4813 </w:t>
      </w:r>
    </w:p>
    <w:p w14:paraId="6006D4C6" w14:textId="34C66447" w:rsidR="005956C3" w:rsidRDefault="005956C3" w:rsidP="00CC112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Email: swandle@maisels.co.za</w:t>
      </w:r>
    </w:p>
    <w:p w14:paraId="06A10106" w14:textId="77777777" w:rsidR="005956C3" w:rsidRDefault="005956C3" w:rsidP="00CC112E">
      <w:pPr>
        <w:spacing w:line="480" w:lineRule="auto"/>
        <w:jc w:val="both"/>
        <w:rPr>
          <w:rFonts w:ascii="Arial" w:hAnsi="Arial" w:cs="Arial"/>
        </w:rPr>
      </w:pPr>
    </w:p>
    <w:p w14:paraId="777C1028" w14:textId="30E2C10E" w:rsidR="005956C3" w:rsidRDefault="005956C3" w:rsidP="00CC112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Lungile completed</w:t>
      </w:r>
      <w:r w:rsidR="00CC112E" w:rsidRPr="00CC112E">
        <w:rPr>
          <w:rFonts w:ascii="Arial" w:hAnsi="Arial" w:cs="Arial"/>
        </w:rPr>
        <w:t xml:space="preserve"> her LLB at the University of Pretoria in 2014</w:t>
      </w:r>
      <w:r>
        <w:rPr>
          <w:rFonts w:ascii="Arial" w:hAnsi="Arial" w:cs="Arial"/>
        </w:rPr>
        <w:t>. Between 2019 and 2020</w:t>
      </w:r>
      <w:r w:rsidR="008C23E5">
        <w:rPr>
          <w:rFonts w:ascii="Arial" w:hAnsi="Arial" w:cs="Arial"/>
        </w:rPr>
        <w:t>, also at the University of Pretoria,</w:t>
      </w:r>
      <w:r w:rsidR="003E3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she read for her LLM </w:t>
      </w:r>
      <w:r w:rsidR="003E3E06">
        <w:rPr>
          <w:rFonts w:ascii="Arial" w:hAnsi="Arial" w:cs="Arial"/>
        </w:rPr>
        <w:t>in Mercantile Law</w:t>
      </w:r>
      <w:r w:rsidR="008C23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a part-time basis</w:t>
      </w:r>
      <w:r w:rsidR="003E3E06">
        <w:rPr>
          <w:rFonts w:ascii="Arial" w:hAnsi="Arial" w:cs="Arial"/>
        </w:rPr>
        <w:t xml:space="preserve"> majoring in </w:t>
      </w:r>
      <w:r w:rsidR="00760C9E">
        <w:rPr>
          <w:rFonts w:ascii="Arial" w:hAnsi="Arial" w:cs="Arial"/>
        </w:rPr>
        <w:t>Contract Law, Banking L</w:t>
      </w:r>
      <w:r w:rsidR="003E3E06">
        <w:rPr>
          <w:rFonts w:ascii="Arial" w:hAnsi="Arial" w:cs="Arial"/>
        </w:rPr>
        <w:t xml:space="preserve">aw and </w:t>
      </w:r>
      <w:r w:rsidR="00760C9E">
        <w:rPr>
          <w:rFonts w:ascii="Arial" w:hAnsi="Arial" w:cs="Arial"/>
        </w:rPr>
        <w:t>Competition Law</w:t>
      </w:r>
      <w:r w:rsidR="003E3E06">
        <w:rPr>
          <w:rFonts w:ascii="Arial" w:hAnsi="Arial" w:cs="Arial"/>
        </w:rPr>
        <w:t>. During 2019, Lungile completed an Advance Certificate of Competence in Company Law at the University of the Witwatersrand.</w:t>
      </w:r>
    </w:p>
    <w:p w14:paraId="19FEDF6D" w14:textId="77777777" w:rsidR="005956C3" w:rsidRDefault="005956C3" w:rsidP="00CC112E">
      <w:pPr>
        <w:spacing w:line="480" w:lineRule="auto"/>
        <w:jc w:val="both"/>
        <w:rPr>
          <w:rFonts w:ascii="Arial" w:hAnsi="Arial" w:cs="Arial"/>
        </w:rPr>
      </w:pPr>
    </w:p>
    <w:p w14:paraId="3D20618C" w14:textId="448BD49F" w:rsidR="004E2115" w:rsidRDefault="003E3E06" w:rsidP="00CC112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Before being called to the Bar, </w:t>
      </w:r>
      <w:r w:rsidR="00CC112E" w:rsidRPr="00CC112E">
        <w:rPr>
          <w:rFonts w:ascii="Arial" w:hAnsi="Arial" w:cs="Arial"/>
        </w:rPr>
        <w:t xml:space="preserve">Lungile </w:t>
      </w:r>
      <w:r>
        <w:rPr>
          <w:rFonts w:ascii="Arial" w:hAnsi="Arial" w:cs="Arial"/>
        </w:rPr>
        <w:t>practiced as an Attorney (admitted in 2017) as well as a Notary Public (admitted in 2018) in a medium sized law firm rooted in Pretoria and later at an established Sandton branch</w:t>
      </w:r>
      <w:r w:rsidR="00CC112E" w:rsidRPr="00CC11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At the time of her departure from the Attorneys’ profession</w:t>
      </w:r>
      <w:r w:rsidR="008C23E5">
        <w:rPr>
          <w:rFonts w:ascii="Arial" w:hAnsi="Arial" w:cs="Arial"/>
        </w:rPr>
        <w:t xml:space="preserve"> with at least 6 years’ worth of experience</w:t>
      </w:r>
      <w:r>
        <w:rPr>
          <w:rFonts w:ascii="Arial" w:hAnsi="Arial" w:cs="Arial"/>
        </w:rPr>
        <w:t>, Lungile was a</w:t>
      </w:r>
      <w:r w:rsidR="00CC112E" w:rsidRPr="00CC112E">
        <w:rPr>
          <w:rFonts w:ascii="Arial" w:hAnsi="Arial" w:cs="Arial"/>
        </w:rPr>
        <w:t xml:space="preserve"> Senior Associate in the Commercial Litigation</w:t>
      </w:r>
      <w:r w:rsidR="008C23E5">
        <w:rPr>
          <w:rFonts w:ascii="Arial" w:hAnsi="Arial" w:cs="Arial"/>
        </w:rPr>
        <w:t xml:space="preserve">, </w:t>
      </w:r>
      <w:r w:rsidR="00CC112E" w:rsidRPr="00CC112E">
        <w:rPr>
          <w:rFonts w:ascii="Arial" w:hAnsi="Arial" w:cs="Arial"/>
        </w:rPr>
        <w:t xml:space="preserve">Employment and Public Law Department. </w:t>
      </w:r>
    </w:p>
    <w:p w14:paraId="4368A0BE" w14:textId="1FEB6FB8" w:rsidR="008C23E5" w:rsidRDefault="008C23E5" w:rsidP="00CC112E">
      <w:pPr>
        <w:spacing w:line="480" w:lineRule="auto"/>
        <w:jc w:val="both"/>
        <w:rPr>
          <w:rFonts w:ascii="Arial" w:hAnsi="Arial" w:cs="Arial"/>
        </w:rPr>
      </w:pPr>
    </w:p>
    <w:p w14:paraId="26299F64" w14:textId="79B12E70" w:rsidR="008C23E5" w:rsidRPr="00CC112E" w:rsidRDefault="008C23E5" w:rsidP="008C23E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 arears of</w:t>
      </w:r>
      <w:r w:rsidR="00EC4F2A">
        <w:rPr>
          <w:rFonts w:ascii="Arial" w:hAnsi="Arial" w:cs="Arial"/>
        </w:rPr>
        <w:t xml:space="preserve"> practice and</w:t>
      </w:r>
      <w:r>
        <w:rPr>
          <w:rFonts w:ascii="Arial" w:hAnsi="Arial" w:cs="Arial"/>
        </w:rPr>
        <w:t xml:space="preserve"> interest at the Bar include </w:t>
      </w:r>
      <w:r w:rsidR="00EC4F2A">
        <w:rPr>
          <w:rFonts w:ascii="Arial" w:hAnsi="Arial" w:cs="Arial"/>
        </w:rPr>
        <w:t xml:space="preserve">general and </w:t>
      </w:r>
      <w:r>
        <w:rPr>
          <w:rFonts w:ascii="Arial" w:hAnsi="Arial" w:cs="Arial"/>
        </w:rPr>
        <w:t>c</w:t>
      </w:r>
      <w:r w:rsidRPr="008C23E5">
        <w:rPr>
          <w:rFonts w:ascii="Arial" w:hAnsi="Arial" w:cs="Arial"/>
        </w:rPr>
        <w:t>ommercial litigation</w:t>
      </w:r>
      <w:r>
        <w:rPr>
          <w:rFonts w:ascii="Arial" w:hAnsi="Arial" w:cs="Arial"/>
        </w:rPr>
        <w:t xml:space="preserve">, </w:t>
      </w:r>
      <w:r w:rsidR="00760C9E">
        <w:rPr>
          <w:rFonts w:ascii="Arial" w:hAnsi="Arial" w:cs="Arial"/>
        </w:rPr>
        <w:t xml:space="preserve">Banking Law </w:t>
      </w:r>
      <w:r>
        <w:rPr>
          <w:rFonts w:ascii="Arial" w:hAnsi="Arial" w:cs="Arial"/>
        </w:rPr>
        <w:t xml:space="preserve">and </w:t>
      </w:r>
      <w:r w:rsidR="00760C9E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oreclosures, </w:t>
      </w:r>
      <w:r w:rsidR="00760C9E">
        <w:rPr>
          <w:rFonts w:ascii="Arial" w:hAnsi="Arial" w:cs="Arial"/>
        </w:rPr>
        <w:t xml:space="preserve">Company Law, Insolvency Law, Constitutional </w:t>
      </w:r>
      <w:r>
        <w:rPr>
          <w:rFonts w:ascii="Arial" w:hAnsi="Arial" w:cs="Arial"/>
        </w:rPr>
        <w:t xml:space="preserve">and </w:t>
      </w:r>
      <w:r w:rsidR="00760C9E">
        <w:rPr>
          <w:rFonts w:ascii="Arial" w:hAnsi="Arial" w:cs="Arial"/>
        </w:rPr>
        <w:t>Administrative Law and Employment Law</w:t>
      </w:r>
      <w:r>
        <w:rPr>
          <w:rFonts w:ascii="Arial" w:hAnsi="Arial" w:cs="Arial"/>
        </w:rPr>
        <w:t xml:space="preserve">. </w:t>
      </w:r>
    </w:p>
    <w:sectPr w:rsidR="008C23E5" w:rsidRPr="00CC112E" w:rsidSect="00501BA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2E"/>
    <w:rsid w:val="00286E5A"/>
    <w:rsid w:val="003E3E06"/>
    <w:rsid w:val="004E2115"/>
    <w:rsid w:val="00501BA2"/>
    <w:rsid w:val="005956C3"/>
    <w:rsid w:val="006C24FC"/>
    <w:rsid w:val="007021D0"/>
    <w:rsid w:val="00760C9E"/>
    <w:rsid w:val="008C23E5"/>
    <w:rsid w:val="00B722A9"/>
    <w:rsid w:val="00CC112E"/>
    <w:rsid w:val="00EC4F2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B6CB6F"/>
  <w15:chartTrackingRefBased/>
  <w15:docId w15:val="{10391C91-829D-1C40-99D0-CF86192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Swandle</dc:creator>
  <cp:keywords/>
  <dc:description/>
  <cp:lastModifiedBy>Lungile Swandle</cp:lastModifiedBy>
  <cp:revision>2</cp:revision>
  <dcterms:created xsi:type="dcterms:W3CDTF">2022-10-26T09:54:00Z</dcterms:created>
  <dcterms:modified xsi:type="dcterms:W3CDTF">2022-10-26T09:54:00Z</dcterms:modified>
</cp:coreProperties>
</file>